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26D4C" w14:textId="77777777" w:rsidR="00DA5967" w:rsidRDefault="00000000">
      <w:pPr>
        <w:spacing w:after="280" w:line="240" w:lineRule="auto"/>
        <w:jc w:val="center"/>
        <w:rPr>
          <w:rFonts w:ascii="Abadi" w:eastAsia="Abadi" w:hAnsi="Abadi" w:cs="Abadi"/>
          <w:sz w:val="28"/>
          <w:szCs w:val="28"/>
        </w:rPr>
      </w:pPr>
      <w:r>
        <w:rPr>
          <w:rFonts w:ascii="Abadi Extra Light" w:eastAsia="Abadi Extra Light" w:hAnsi="Abadi Extra Light" w:cs="Abadi Extra Light"/>
          <w:b/>
          <w:noProof/>
          <w:sz w:val="28"/>
          <w:szCs w:val="28"/>
        </w:rPr>
        <w:drawing>
          <wp:inline distT="0" distB="0" distL="0" distR="0" wp14:anchorId="77A3D086" wp14:editId="6283A2B5">
            <wp:extent cx="2836670" cy="1222253"/>
            <wp:effectExtent l="0" t="0" r="0" b="0"/>
            <wp:docPr id="1" name="image1.png"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ack text on a white background&#10;&#10;AI-generated content may be incorrect."/>
                    <pic:cNvPicPr preferRelativeResize="0"/>
                  </pic:nvPicPr>
                  <pic:blipFill>
                    <a:blip r:embed="rId6"/>
                    <a:srcRect/>
                    <a:stretch>
                      <a:fillRect/>
                    </a:stretch>
                  </pic:blipFill>
                  <pic:spPr>
                    <a:xfrm>
                      <a:off x="0" y="0"/>
                      <a:ext cx="2836670" cy="1222253"/>
                    </a:xfrm>
                    <a:prstGeom prst="rect">
                      <a:avLst/>
                    </a:prstGeom>
                    <a:ln/>
                  </pic:spPr>
                </pic:pic>
              </a:graphicData>
            </a:graphic>
          </wp:inline>
        </w:drawing>
      </w:r>
    </w:p>
    <w:p w14:paraId="5FB0C6C6" w14:textId="2F81A3A7" w:rsidR="00F37243" w:rsidRDefault="00461F3A">
      <w:pPr>
        <w:pBdr>
          <w:top w:val="nil"/>
          <w:left w:val="nil"/>
          <w:bottom w:val="nil"/>
          <w:right w:val="nil"/>
          <w:between w:val="nil"/>
        </w:pBdr>
        <w:spacing w:line="240" w:lineRule="auto"/>
        <w:rPr>
          <w:rFonts w:ascii="Abadi" w:eastAsia="Abadi" w:hAnsi="Abadi" w:cs="Abadi"/>
          <w:b/>
          <w:color w:val="000000"/>
          <w:sz w:val="28"/>
          <w:szCs w:val="28"/>
        </w:rPr>
      </w:pPr>
      <w:r w:rsidRPr="00461F3A">
        <w:rPr>
          <w:rFonts w:ascii="Abadi" w:eastAsia="Abadi" w:hAnsi="Abadi" w:cs="Abadi"/>
          <w:b/>
          <w:color w:val="000000"/>
          <w:sz w:val="28"/>
          <w:szCs w:val="28"/>
        </w:rPr>
        <w:t>Why Packaging Is Harder Than a Mug—And Why That’s a Good Thing</w:t>
      </w:r>
    </w:p>
    <w:p w14:paraId="34208079" w14:textId="77777777" w:rsidR="00461F3A" w:rsidRDefault="00461F3A">
      <w:pPr>
        <w:pBdr>
          <w:top w:val="nil"/>
          <w:left w:val="nil"/>
          <w:bottom w:val="nil"/>
          <w:right w:val="nil"/>
          <w:between w:val="nil"/>
        </w:pBdr>
        <w:spacing w:line="240" w:lineRule="auto"/>
        <w:rPr>
          <w:rFonts w:ascii="Abadi" w:eastAsia="Abadi" w:hAnsi="Abadi" w:cs="Abadi"/>
          <w:b/>
          <w:color w:val="000000"/>
          <w:sz w:val="28"/>
          <w:szCs w:val="28"/>
        </w:rPr>
      </w:pPr>
    </w:p>
    <w:p w14:paraId="5AA1C7C4" w14:textId="77777777" w:rsid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r w:rsidRPr="00461F3A">
        <w:rPr>
          <w:rFonts w:ascii="Abadi Extra Light" w:eastAsia="Abadi Extra Light" w:hAnsi="Abadi Extra Light" w:cs="Abadi Extra Light"/>
          <w:bCs/>
          <w:color w:val="000000"/>
          <w:sz w:val="28"/>
          <w:szCs w:val="28"/>
        </w:rPr>
        <w:t>In the promotional products world, it’s easy to default to what’s simple. A mug is straightforward. You pick a style, add a logo, and move on.</w:t>
      </w:r>
    </w:p>
    <w:p w14:paraId="2E3A1A5B" w14:textId="10670119" w:rsidR="00461F3A" w:rsidRP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r w:rsidRPr="00461F3A">
        <w:rPr>
          <w:rFonts w:ascii="Abadi Extra Light" w:eastAsia="Abadi Extra Light" w:hAnsi="Abadi Extra Light" w:cs="Abadi Extra Light"/>
          <w:bCs/>
          <w:color w:val="000000"/>
          <w:sz w:val="28"/>
          <w:szCs w:val="28"/>
        </w:rPr>
        <w:t>Packaging isn’t like that.</w:t>
      </w:r>
      <w:r>
        <w:rPr>
          <w:rFonts w:ascii="Abadi Extra Light" w:eastAsia="Abadi Extra Light" w:hAnsi="Abadi Extra Light" w:cs="Abadi Extra Light"/>
          <w:bCs/>
          <w:color w:val="000000"/>
          <w:sz w:val="28"/>
          <w:szCs w:val="28"/>
        </w:rPr>
        <w:t xml:space="preserve"> </w:t>
      </w:r>
      <w:r w:rsidRPr="00461F3A">
        <w:rPr>
          <w:rFonts w:ascii="Abadi Extra Light" w:eastAsia="Abadi Extra Light" w:hAnsi="Abadi Extra Light" w:cs="Abadi Extra Light"/>
          <w:bCs/>
          <w:color w:val="000000"/>
          <w:sz w:val="28"/>
          <w:szCs w:val="28"/>
        </w:rPr>
        <w:t>And that’s exactly why it’s so powerful.</w:t>
      </w:r>
    </w:p>
    <w:p w14:paraId="0611CFBB" w14:textId="77777777" w:rsidR="00461F3A" w:rsidRP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p>
    <w:p w14:paraId="745AF506" w14:textId="77777777" w:rsidR="00461F3A" w:rsidRP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
          <w:color w:val="000000"/>
          <w:sz w:val="28"/>
          <w:szCs w:val="28"/>
        </w:rPr>
      </w:pPr>
      <w:r w:rsidRPr="00461F3A">
        <w:rPr>
          <w:rFonts w:ascii="Abadi Extra Light" w:eastAsia="Abadi Extra Light" w:hAnsi="Abadi Extra Light" w:cs="Abadi Extra Light"/>
          <w:b/>
          <w:color w:val="000000"/>
          <w:sz w:val="28"/>
          <w:szCs w:val="28"/>
        </w:rPr>
        <w:t>Complexity Creates Opportunity</w:t>
      </w:r>
    </w:p>
    <w:p w14:paraId="4ABA41D1" w14:textId="77777777" w:rsidR="00461F3A" w:rsidRP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r w:rsidRPr="00461F3A">
        <w:rPr>
          <w:rFonts w:ascii="Abadi Extra Light" w:eastAsia="Abadi Extra Light" w:hAnsi="Abadi Extra Light" w:cs="Abadi Extra Light"/>
          <w:bCs/>
          <w:color w:val="000000"/>
          <w:sz w:val="28"/>
          <w:szCs w:val="28"/>
        </w:rPr>
        <w:t>Packaging requires more thought. More customization. More creativity.</w:t>
      </w:r>
    </w:p>
    <w:p w14:paraId="35D4B8BF" w14:textId="77777777" w:rsidR="00461F3A" w:rsidRP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r w:rsidRPr="00461F3A">
        <w:rPr>
          <w:rFonts w:ascii="Abadi Extra Light" w:eastAsia="Abadi Extra Light" w:hAnsi="Abadi Extra Light" w:cs="Abadi Extra Light"/>
          <w:bCs/>
          <w:color w:val="000000"/>
          <w:sz w:val="28"/>
          <w:szCs w:val="28"/>
        </w:rPr>
        <w:t>You’re not just choosing an item—you’re building an experience. Structure, materials, branding, inserts, and presentation all come into play. There are more decisions to make, and at first glance, that can feel like friction.</w:t>
      </w:r>
    </w:p>
    <w:p w14:paraId="061EAE48" w14:textId="28F9CD12" w:rsidR="00461F3A" w:rsidRP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r w:rsidRPr="00461F3A">
        <w:rPr>
          <w:rFonts w:ascii="Abadi Extra Light" w:eastAsia="Abadi Extra Light" w:hAnsi="Abadi Extra Light" w:cs="Abadi Extra Light"/>
          <w:bCs/>
          <w:color w:val="000000"/>
          <w:sz w:val="28"/>
          <w:szCs w:val="28"/>
        </w:rPr>
        <w:t>But that complexity is where the opportunity lives.</w:t>
      </w:r>
      <w:r>
        <w:rPr>
          <w:rFonts w:ascii="Abadi Extra Light" w:eastAsia="Abadi Extra Light" w:hAnsi="Abadi Extra Light" w:cs="Abadi Extra Light"/>
          <w:bCs/>
          <w:color w:val="000000"/>
          <w:sz w:val="28"/>
          <w:szCs w:val="28"/>
        </w:rPr>
        <w:t xml:space="preserve"> </w:t>
      </w:r>
      <w:proofErr w:type="gramStart"/>
      <w:r w:rsidRPr="00461F3A">
        <w:rPr>
          <w:rFonts w:ascii="Abadi Extra Light" w:eastAsia="Abadi Extra Light" w:hAnsi="Abadi Extra Light" w:cs="Abadi Extra Light"/>
          <w:bCs/>
          <w:color w:val="000000"/>
          <w:sz w:val="28"/>
          <w:szCs w:val="28"/>
        </w:rPr>
        <w:t>Because</w:t>
      </w:r>
      <w:proofErr w:type="gramEnd"/>
      <w:r w:rsidRPr="00461F3A">
        <w:rPr>
          <w:rFonts w:ascii="Abadi Extra Light" w:eastAsia="Abadi Extra Light" w:hAnsi="Abadi Extra Light" w:cs="Abadi Extra Light"/>
          <w:bCs/>
          <w:color w:val="000000"/>
          <w:sz w:val="28"/>
          <w:szCs w:val="28"/>
        </w:rPr>
        <w:t xml:space="preserve"> the harder something is to execute, the fewer people are doing it well.</w:t>
      </w:r>
      <w:r>
        <w:rPr>
          <w:rFonts w:ascii="Abadi Extra Light" w:eastAsia="Abadi Extra Light" w:hAnsi="Abadi Extra Light" w:cs="Abadi Extra Light"/>
          <w:bCs/>
          <w:color w:val="000000"/>
          <w:sz w:val="28"/>
          <w:szCs w:val="28"/>
        </w:rPr>
        <w:t xml:space="preserve"> </w:t>
      </w:r>
      <w:r w:rsidRPr="00461F3A">
        <w:rPr>
          <w:rFonts w:ascii="Abadi Extra Light" w:eastAsia="Abadi Extra Light" w:hAnsi="Abadi Extra Light" w:cs="Abadi Extra Light"/>
          <w:bCs/>
          <w:color w:val="000000"/>
          <w:sz w:val="28"/>
          <w:szCs w:val="28"/>
        </w:rPr>
        <w:t>And when you do it well, you stand out.</w:t>
      </w:r>
    </w:p>
    <w:p w14:paraId="6210B760" w14:textId="77777777" w:rsidR="00461F3A" w:rsidRP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p>
    <w:p w14:paraId="3657D90F" w14:textId="77777777" w:rsidR="00461F3A" w:rsidRP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
          <w:color w:val="000000"/>
          <w:sz w:val="28"/>
          <w:szCs w:val="28"/>
        </w:rPr>
      </w:pPr>
      <w:r w:rsidRPr="00461F3A">
        <w:rPr>
          <w:rFonts w:ascii="Abadi Extra Light" w:eastAsia="Abadi Extra Light" w:hAnsi="Abadi Extra Light" w:cs="Abadi Extra Light"/>
          <w:b/>
          <w:color w:val="000000"/>
          <w:sz w:val="28"/>
          <w:szCs w:val="28"/>
        </w:rPr>
        <w:t>Packaging Changes the Conversation</w:t>
      </w:r>
    </w:p>
    <w:p w14:paraId="48D24B4E" w14:textId="47244D04" w:rsidR="00461F3A" w:rsidRP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r w:rsidRPr="00461F3A">
        <w:rPr>
          <w:rFonts w:ascii="Abadi Extra Light" w:eastAsia="Abadi Extra Light" w:hAnsi="Abadi Extra Light" w:cs="Abadi Extra Light"/>
          <w:bCs/>
          <w:color w:val="000000"/>
          <w:sz w:val="28"/>
          <w:szCs w:val="28"/>
        </w:rPr>
        <w:t>Clients don’t get excited about another mug.</w:t>
      </w:r>
      <w:r>
        <w:rPr>
          <w:rFonts w:ascii="Abadi Extra Light" w:eastAsia="Abadi Extra Light" w:hAnsi="Abadi Extra Light" w:cs="Abadi Extra Light"/>
          <w:bCs/>
          <w:color w:val="000000"/>
          <w:sz w:val="28"/>
          <w:szCs w:val="28"/>
        </w:rPr>
        <w:t xml:space="preserve"> </w:t>
      </w:r>
      <w:r w:rsidRPr="00461F3A">
        <w:rPr>
          <w:rFonts w:ascii="Abadi Extra Light" w:eastAsia="Abadi Extra Light" w:hAnsi="Abadi Extra Light" w:cs="Abadi Extra Light"/>
          <w:bCs/>
          <w:color w:val="000000"/>
          <w:sz w:val="28"/>
          <w:szCs w:val="28"/>
        </w:rPr>
        <w:t>They respond to packaging because it elevates everything inside it.</w:t>
      </w:r>
    </w:p>
    <w:p w14:paraId="78CDADD9" w14:textId="77777777" w:rsidR="00461F3A" w:rsidRPr="00461F3A" w:rsidRDefault="00461F3A" w:rsidP="00461F3A">
      <w:pPr>
        <w:pStyle w:val="ListParagraph"/>
        <w:numPr>
          <w:ilvl w:val="0"/>
          <w:numId w:val="4"/>
        </w:num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r w:rsidRPr="00461F3A">
        <w:rPr>
          <w:rFonts w:ascii="Abadi Extra Light" w:eastAsia="Abadi Extra Light" w:hAnsi="Abadi Extra Light" w:cs="Abadi Extra Light"/>
          <w:bCs/>
          <w:color w:val="000000"/>
          <w:sz w:val="28"/>
          <w:szCs w:val="28"/>
        </w:rPr>
        <w:t>It transforms a product into a moment.</w:t>
      </w:r>
    </w:p>
    <w:p w14:paraId="05934F34" w14:textId="77777777" w:rsidR="00461F3A" w:rsidRPr="00461F3A" w:rsidRDefault="00461F3A" w:rsidP="00461F3A">
      <w:pPr>
        <w:pStyle w:val="ListParagraph"/>
        <w:numPr>
          <w:ilvl w:val="0"/>
          <w:numId w:val="4"/>
        </w:num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r w:rsidRPr="00461F3A">
        <w:rPr>
          <w:rFonts w:ascii="Abadi Extra Light" w:eastAsia="Abadi Extra Light" w:hAnsi="Abadi Extra Light" w:cs="Abadi Extra Light"/>
          <w:bCs/>
          <w:color w:val="000000"/>
          <w:sz w:val="28"/>
          <w:szCs w:val="28"/>
        </w:rPr>
        <w:t>It enhances brand perception.</w:t>
      </w:r>
    </w:p>
    <w:p w14:paraId="7F522A9F" w14:textId="77777777" w:rsidR="00461F3A" w:rsidRPr="00461F3A" w:rsidRDefault="00461F3A" w:rsidP="00461F3A">
      <w:pPr>
        <w:pStyle w:val="ListParagraph"/>
        <w:numPr>
          <w:ilvl w:val="0"/>
          <w:numId w:val="4"/>
        </w:num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r w:rsidRPr="00461F3A">
        <w:rPr>
          <w:rFonts w:ascii="Abadi Extra Light" w:eastAsia="Abadi Extra Light" w:hAnsi="Abadi Extra Light" w:cs="Abadi Extra Light"/>
          <w:bCs/>
          <w:color w:val="000000"/>
          <w:sz w:val="28"/>
          <w:szCs w:val="28"/>
        </w:rPr>
        <w:t>It creates a cohesive, memorable experience.</w:t>
      </w:r>
    </w:p>
    <w:p w14:paraId="0E3A0077" w14:textId="77777777" w:rsidR="00461F3A" w:rsidRP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p>
    <w:p w14:paraId="62307B84" w14:textId="77777777" w:rsidR="00461F3A" w:rsidRP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r w:rsidRPr="00461F3A">
        <w:rPr>
          <w:rFonts w:ascii="Abadi Extra Light" w:eastAsia="Abadi Extra Light" w:hAnsi="Abadi Extra Light" w:cs="Abadi Extra Light"/>
          <w:bCs/>
          <w:color w:val="000000"/>
          <w:sz w:val="28"/>
          <w:szCs w:val="28"/>
        </w:rPr>
        <w:lastRenderedPageBreak/>
        <w:t>Instead of selling a single item, you’re delivering something that feels intentional, curated, and premium. That shift changes how clients perceive value—and what they’re willing to invest.</w:t>
      </w:r>
    </w:p>
    <w:p w14:paraId="78FF702F" w14:textId="77777777" w:rsidR="00461F3A" w:rsidRP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p>
    <w:p w14:paraId="7A7FB73A" w14:textId="77777777" w:rsidR="00461F3A" w:rsidRP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
          <w:color w:val="000000"/>
          <w:sz w:val="28"/>
          <w:szCs w:val="28"/>
        </w:rPr>
      </w:pPr>
      <w:r w:rsidRPr="00461F3A">
        <w:rPr>
          <w:rFonts w:ascii="Abadi Extra Light" w:eastAsia="Abadi Extra Light" w:hAnsi="Abadi Extra Light" w:cs="Abadi Extra Light"/>
          <w:b/>
          <w:color w:val="000000"/>
          <w:sz w:val="28"/>
          <w:szCs w:val="28"/>
        </w:rPr>
        <w:t>From Transactional to Strategic</w:t>
      </w:r>
    </w:p>
    <w:p w14:paraId="230273FD" w14:textId="6F568676" w:rsidR="00461F3A" w:rsidRP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r w:rsidRPr="00461F3A">
        <w:rPr>
          <w:rFonts w:ascii="Abadi Extra Light" w:eastAsia="Abadi Extra Light" w:hAnsi="Abadi Extra Light" w:cs="Abadi Extra Light"/>
          <w:bCs/>
          <w:color w:val="000000"/>
          <w:sz w:val="28"/>
          <w:szCs w:val="28"/>
        </w:rPr>
        <w:t>When you introduce packaging into the conversation, you move beyond transactional selling.</w:t>
      </w:r>
      <w:r>
        <w:rPr>
          <w:rFonts w:ascii="Abadi Extra Light" w:eastAsia="Abadi Extra Light" w:hAnsi="Abadi Extra Light" w:cs="Abadi Extra Light"/>
          <w:bCs/>
          <w:color w:val="000000"/>
          <w:sz w:val="28"/>
          <w:szCs w:val="28"/>
        </w:rPr>
        <w:t xml:space="preserve"> </w:t>
      </w:r>
      <w:r w:rsidRPr="00461F3A">
        <w:rPr>
          <w:rFonts w:ascii="Abadi Extra Light" w:eastAsia="Abadi Extra Light" w:hAnsi="Abadi Extra Light" w:cs="Abadi Extra Light"/>
          <w:bCs/>
          <w:color w:val="000000"/>
          <w:sz w:val="28"/>
          <w:szCs w:val="28"/>
        </w:rPr>
        <w:t>You’re no longer competing on price alone. You’re guiding clients through how their brand shows up, how it’s experienced, and how it’s remembered.</w:t>
      </w:r>
      <w:r>
        <w:rPr>
          <w:rFonts w:ascii="Abadi Extra Light" w:eastAsia="Abadi Extra Light" w:hAnsi="Abadi Extra Light" w:cs="Abadi Extra Light"/>
          <w:bCs/>
          <w:color w:val="000000"/>
          <w:sz w:val="28"/>
          <w:szCs w:val="28"/>
        </w:rPr>
        <w:t xml:space="preserve"> </w:t>
      </w:r>
      <w:r w:rsidRPr="00461F3A">
        <w:rPr>
          <w:rFonts w:ascii="Abadi Extra Light" w:eastAsia="Abadi Extra Light" w:hAnsi="Abadi Extra Light" w:cs="Abadi Extra Light"/>
          <w:bCs/>
          <w:color w:val="000000"/>
          <w:sz w:val="28"/>
          <w:szCs w:val="28"/>
        </w:rPr>
        <w:t>That’s a much more defensible—and profitable—position.</w:t>
      </w:r>
    </w:p>
    <w:p w14:paraId="30286656" w14:textId="77777777" w:rsidR="00461F3A" w:rsidRP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p>
    <w:p w14:paraId="18EAB847" w14:textId="77777777" w:rsidR="00461F3A" w:rsidRP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
          <w:color w:val="000000"/>
          <w:sz w:val="28"/>
          <w:szCs w:val="28"/>
        </w:rPr>
      </w:pPr>
      <w:r w:rsidRPr="00461F3A">
        <w:rPr>
          <w:rFonts w:ascii="Abadi Extra Light" w:eastAsia="Abadi Extra Light" w:hAnsi="Abadi Extra Light" w:cs="Abadi Extra Light"/>
          <w:b/>
          <w:color w:val="000000"/>
          <w:sz w:val="28"/>
          <w:szCs w:val="28"/>
        </w:rPr>
        <w:t>You Don’t Have to Do It Alone</w:t>
      </w:r>
    </w:p>
    <w:p w14:paraId="552C23F7" w14:textId="6FFF05E1" w:rsidR="00461F3A" w:rsidRP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r w:rsidRPr="00461F3A">
        <w:rPr>
          <w:rFonts w:ascii="Abadi Extra Light" w:eastAsia="Abadi Extra Light" w:hAnsi="Abadi Extra Light" w:cs="Abadi Extra Light"/>
          <w:bCs/>
          <w:color w:val="000000"/>
          <w:sz w:val="28"/>
          <w:szCs w:val="28"/>
        </w:rPr>
        <w:t>One of the biggest misconceptions about packaging is that it’s difficult to manage.</w:t>
      </w:r>
      <w:r>
        <w:rPr>
          <w:rFonts w:ascii="Abadi Extra Light" w:eastAsia="Abadi Extra Light" w:hAnsi="Abadi Extra Light" w:cs="Abadi Extra Light"/>
          <w:bCs/>
          <w:color w:val="000000"/>
          <w:sz w:val="28"/>
          <w:szCs w:val="28"/>
        </w:rPr>
        <w:t xml:space="preserve"> “</w:t>
      </w:r>
      <w:r w:rsidRPr="00461F3A">
        <w:rPr>
          <w:rFonts w:ascii="Abadi Extra Light" w:eastAsia="Abadi Extra Light" w:hAnsi="Abadi Extra Light" w:cs="Abadi Extra Light"/>
          <w:bCs/>
          <w:color w:val="000000"/>
          <w:sz w:val="28"/>
          <w:szCs w:val="28"/>
        </w:rPr>
        <w:t>The truth is, it’s only hard if you try to do it alone.</w:t>
      </w:r>
      <w:r>
        <w:rPr>
          <w:rFonts w:ascii="Abadi Extra Light" w:eastAsia="Abadi Extra Light" w:hAnsi="Abadi Extra Light" w:cs="Abadi Extra Light"/>
          <w:bCs/>
          <w:color w:val="000000"/>
          <w:sz w:val="28"/>
          <w:szCs w:val="28"/>
        </w:rPr>
        <w:t>” Explains Andy Griffin</w:t>
      </w:r>
      <w:r w:rsidRPr="00F37243">
        <w:rPr>
          <w:rFonts w:ascii="Abadi Extra Light" w:eastAsia="Abadi Extra Light" w:hAnsi="Abadi Extra Light" w:cs="Abadi Extra Light"/>
          <w:bCs/>
          <w:color w:val="000000"/>
          <w:sz w:val="28"/>
          <w:szCs w:val="28"/>
        </w:rPr>
        <w:t>, Managing Partner at Keepsake Products USA</w:t>
      </w:r>
    </w:p>
    <w:p w14:paraId="76EB26EE" w14:textId="77777777" w:rsidR="00461F3A" w:rsidRP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r w:rsidRPr="00461F3A">
        <w:rPr>
          <w:rFonts w:ascii="Abadi Extra Light" w:eastAsia="Abadi Extra Light" w:hAnsi="Abadi Extra Light" w:cs="Abadi Extra Light"/>
          <w:bCs/>
          <w:color w:val="000000"/>
          <w:sz w:val="28"/>
          <w:szCs w:val="28"/>
        </w:rPr>
        <w:t>With the right partner, the complexity becomes manageable. You get support across design, sourcing, kitting, and execution—so you can focus on leading the strategy, not chasing the details.</w:t>
      </w:r>
    </w:p>
    <w:p w14:paraId="203B04A6" w14:textId="59C3E85E" w:rsidR="00461F3A" w:rsidRP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r w:rsidRPr="00461F3A">
        <w:rPr>
          <w:rFonts w:ascii="Abadi Extra Light" w:eastAsia="Abadi Extra Light" w:hAnsi="Abadi Extra Light" w:cs="Abadi Extra Light"/>
          <w:bCs/>
          <w:color w:val="000000"/>
          <w:sz w:val="28"/>
          <w:szCs w:val="28"/>
        </w:rPr>
        <w:t>That’s where Keepsake comes in.</w:t>
      </w:r>
      <w:r>
        <w:rPr>
          <w:rFonts w:ascii="Abadi Extra Light" w:eastAsia="Abadi Extra Light" w:hAnsi="Abadi Extra Light" w:cs="Abadi Extra Light"/>
          <w:bCs/>
          <w:color w:val="000000"/>
          <w:sz w:val="28"/>
          <w:szCs w:val="28"/>
        </w:rPr>
        <w:t xml:space="preserve"> </w:t>
      </w:r>
      <w:r w:rsidRPr="00461F3A">
        <w:rPr>
          <w:rFonts w:ascii="Abadi Extra Light" w:eastAsia="Abadi Extra Light" w:hAnsi="Abadi Extra Light" w:cs="Abadi Extra Light"/>
          <w:bCs/>
          <w:color w:val="000000"/>
          <w:sz w:val="28"/>
          <w:szCs w:val="28"/>
        </w:rPr>
        <w:t>Keepsake simplifies packaging by supporting distributors at every step of the process. From concept to delivery, you have a team helping you bring ideas to life without the usual friction.</w:t>
      </w:r>
    </w:p>
    <w:p w14:paraId="132E0D8E" w14:textId="77777777" w:rsidR="00461F3A" w:rsidRP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p>
    <w:p w14:paraId="68CAAB5E" w14:textId="77777777" w:rsidR="00461F3A" w:rsidRP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
          <w:color w:val="000000"/>
          <w:sz w:val="28"/>
          <w:szCs w:val="28"/>
        </w:rPr>
      </w:pPr>
      <w:r w:rsidRPr="00461F3A">
        <w:rPr>
          <w:rFonts w:ascii="Abadi Extra Light" w:eastAsia="Abadi Extra Light" w:hAnsi="Abadi Extra Light" w:cs="Abadi Extra Light"/>
          <w:b/>
          <w:color w:val="000000"/>
          <w:sz w:val="28"/>
          <w:szCs w:val="28"/>
        </w:rPr>
        <w:t>The Advantage Is in the Effort</w:t>
      </w:r>
    </w:p>
    <w:p w14:paraId="456228F5" w14:textId="7463C0C0" w:rsidR="00461F3A" w:rsidRP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r w:rsidRPr="00461F3A">
        <w:rPr>
          <w:rFonts w:ascii="Abadi Extra Light" w:eastAsia="Abadi Extra Light" w:hAnsi="Abadi Extra Light" w:cs="Abadi Extra Light"/>
          <w:bCs/>
          <w:color w:val="000000"/>
          <w:sz w:val="28"/>
          <w:szCs w:val="28"/>
        </w:rPr>
        <w:t>Yes, packaging is harder than a mug.</w:t>
      </w:r>
      <w:r>
        <w:rPr>
          <w:rFonts w:ascii="Abadi Extra Light" w:eastAsia="Abadi Extra Light" w:hAnsi="Abadi Extra Light" w:cs="Abadi Extra Light"/>
          <w:bCs/>
          <w:color w:val="000000"/>
          <w:sz w:val="28"/>
          <w:szCs w:val="28"/>
        </w:rPr>
        <w:t xml:space="preserve"> </w:t>
      </w:r>
      <w:r w:rsidRPr="00461F3A">
        <w:rPr>
          <w:rFonts w:ascii="Abadi Extra Light" w:eastAsia="Abadi Extra Light" w:hAnsi="Abadi Extra Light" w:cs="Abadi Extra Light"/>
          <w:bCs/>
          <w:color w:val="000000"/>
          <w:sz w:val="28"/>
          <w:szCs w:val="28"/>
        </w:rPr>
        <w:t>But that extra effort is what creates differentiation. It’s what drives stronger client engagement, better brand experiences, and ultimately, more profitable programs.</w:t>
      </w:r>
    </w:p>
    <w:p w14:paraId="2224DAA8" w14:textId="0EFC3133" w:rsid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r w:rsidRPr="00461F3A">
        <w:rPr>
          <w:rFonts w:ascii="Abadi Extra Light" w:eastAsia="Abadi Extra Light" w:hAnsi="Abadi Extra Light" w:cs="Abadi Extra Light"/>
          <w:bCs/>
          <w:color w:val="000000"/>
          <w:sz w:val="28"/>
          <w:szCs w:val="28"/>
        </w:rPr>
        <w:t>In a crowded market, easy doesn’t win.</w:t>
      </w:r>
      <w:r>
        <w:rPr>
          <w:rFonts w:ascii="Abadi Extra Light" w:eastAsia="Abadi Extra Light" w:hAnsi="Abadi Extra Light" w:cs="Abadi Extra Light"/>
          <w:bCs/>
          <w:color w:val="000000"/>
          <w:sz w:val="28"/>
          <w:szCs w:val="28"/>
        </w:rPr>
        <w:t xml:space="preserve"> </w:t>
      </w:r>
      <w:r w:rsidRPr="00461F3A">
        <w:rPr>
          <w:rFonts w:ascii="Abadi Extra Light" w:eastAsia="Abadi Extra Light" w:hAnsi="Abadi Extra Light" w:cs="Abadi Extra Light"/>
          <w:bCs/>
          <w:color w:val="000000"/>
          <w:sz w:val="28"/>
          <w:szCs w:val="28"/>
        </w:rPr>
        <w:t>Thoughtful does.</w:t>
      </w:r>
      <w:r>
        <w:rPr>
          <w:rFonts w:ascii="Abadi Extra Light" w:eastAsia="Abadi Extra Light" w:hAnsi="Abadi Extra Light" w:cs="Abadi Extra Light"/>
          <w:bCs/>
          <w:color w:val="000000"/>
          <w:sz w:val="28"/>
          <w:szCs w:val="28"/>
        </w:rPr>
        <w:t xml:space="preserve"> </w:t>
      </w:r>
      <w:r w:rsidRPr="00461F3A">
        <w:rPr>
          <w:rFonts w:ascii="Abadi Extra Light" w:eastAsia="Abadi Extra Light" w:hAnsi="Abadi Extra Light" w:cs="Abadi Extra Light"/>
          <w:bCs/>
          <w:color w:val="000000"/>
          <w:sz w:val="28"/>
          <w:szCs w:val="28"/>
        </w:rPr>
        <w:t>And packaging is one of the most powerful ways to prove it.</w:t>
      </w:r>
    </w:p>
    <w:p w14:paraId="63E1BD05" w14:textId="77777777" w:rsidR="00461F3A" w:rsidRDefault="00461F3A" w:rsidP="00461F3A">
      <w:p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p>
    <w:p w14:paraId="1847077B" w14:textId="4C8EECF2" w:rsidR="00DA5967" w:rsidRPr="00F37243" w:rsidRDefault="00000000" w:rsidP="00F37243">
      <w:pPr>
        <w:pBdr>
          <w:top w:val="nil"/>
          <w:left w:val="nil"/>
          <w:bottom w:val="nil"/>
          <w:right w:val="nil"/>
          <w:between w:val="nil"/>
        </w:pBdr>
        <w:spacing w:line="240" w:lineRule="auto"/>
        <w:rPr>
          <w:rFonts w:ascii="Abadi Extra Light" w:eastAsia="Abadi Extra Light" w:hAnsi="Abadi Extra Light" w:cs="Abadi Extra Light"/>
          <w:bCs/>
          <w:color w:val="000000"/>
          <w:sz w:val="28"/>
          <w:szCs w:val="28"/>
        </w:rPr>
      </w:pPr>
      <w:r>
        <w:rPr>
          <w:rFonts w:ascii="Abadi Extra Light" w:eastAsia="Abadi Extra Light" w:hAnsi="Abadi Extra Light" w:cs="Abadi Extra Light"/>
          <w:sz w:val="28"/>
          <w:szCs w:val="28"/>
        </w:rPr>
        <w:t xml:space="preserve">For more ideas, visit: </w:t>
      </w:r>
      <w:hyperlink r:id="rId7">
        <w:r w:rsidR="00DA5967">
          <w:rPr>
            <w:rFonts w:ascii="Abadi Extra Light" w:eastAsia="Abadi Extra Light" w:hAnsi="Abadi Extra Light" w:cs="Abadi Extra Light"/>
            <w:color w:val="1155CC"/>
            <w:sz w:val="28"/>
            <w:szCs w:val="28"/>
            <w:u w:val="single"/>
          </w:rPr>
          <w:t>https://keepsakeproductsusa.com/</w:t>
        </w:r>
      </w:hyperlink>
    </w:p>
    <w:p w14:paraId="4D3B511E" w14:textId="4822EE76" w:rsidR="00DA5967" w:rsidRDefault="00000000" w:rsidP="00F37243">
      <w:pPr>
        <w:spacing w:line="240" w:lineRule="auto"/>
        <w:rPr>
          <w:rFonts w:ascii="Abadi Extra Light" w:eastAsia="Abadi Extra Light" w:hAnsi="Abadi Extra Light" w:cs="Abadi Extra Light"/>
          <w:sz w:val="28"/>
          <w:szCs w:val="28"/>
        </w:rPr>
      </w:pPr>
      <w:r>
        <w:rPr>
          <w:rFonts w:ascii="Abadi Extra Light" w:eastAsia="Abadi Extra Light" w:hAnsi="Abadi Extra Light" w:cs="Abadi Extra Light"/>
          <w:sz w:val="28"/>
          <w:szCs w:val="28"/>
        </w:rPr>
        <w:lastRenderedPageBreak/>
        <w:t>Interested in more information contact:</w:t>
      </w:r>
      <w:r>
        <w:rPr>
          <w:rFonts w:ascii="Abadi Extra Light" w:eastAsia="Abadi Extra Light" w:hAnsi="Abadi Extra Light" w:cs="Abadi Extra Light"/>
          <w:sz w:val="28"/>
          <w:szCs w:val="28"/>
        </w:rPr>
        <w:br/>
        <w:t>Keepsake Products USA</w:t>
      </w:r>
      <w:r>
        <w:rPr>
          <w:rFonts w:ascii="Abadi Extra Light" w:eastAsia="Abadi Extra Light" w:hAnsi="Abadi Extra Light" w:cs="Abadi Extra Light"/>
          <w:sz w:val="28"/>
          <w:szCs w:val="28"/>
        </w:rPr>
        <w:br/>
        <w:t>(973) 816-2324</w:t>
      </w:r>
      <w:r>
        <w:rPr>
          <w:rFonts w:ascii="Abadi Extra Light" w:eastAsia="Abadi Extra Light" w:hAnsi="Abadi Extra Light" w:cs="Abadi Extra Light"/>
          <w:sz w:val="28"/>
          <w:szCs w:val="28"/>
        </w:rPr>
        <w:br/>
      </w:r>
      <w:hyperlink r:id="rId8">
        <w:r w:rsidR="00DA5967">
          <w:rPr>
            <w:rFonts w:ascii="Abadi Extra Light" w:eastAsia="Abadi Extra Light" w:hAnsi="Abadi Extra Light" w:cs="Abadi Extra Light"/>
            <w:color w:val="1155CC"/>
            <w:sz w:val="28"/>
            <w:szCs w:val="28"/>
            <w:u w:val="single"/>
          </w:rPr>
          <w:t>info@keepsakeboxusa.com</w:t>
        </w:r>
      </w:hyperlink>
    </w:p>
    <w:sectPr w:rsidR="00DA596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B86B4610-F7A8-C34F-8BEF-DFDEF11E0350}"/>
  </w:font>
  <w:font w:name="Times New Roman">
    <w:panose1 w:val="02020603050405020304"/>
    <w:charset w:val="00"/>
    <w:family w:val="roman"/>
    <w:pitch w:val="variable"/>
    <w:sig w:usb0="E0002EFF" w:usb1="C000785B" w:usb2="00000009" w:usb3="00000000" w:csb0="000001FF" w:csb1="00000000"/>
    <w:embedRegular r:id="rId2" w:fontKey="{EE2CAD9F-CD96-1E48-B67B-0110390B91FF}"/>
    <w:embedBold r:id="rId3" w:fontKey="{9018BC14-C1AF-114C-A59D-ED2299AD0C2B}"/>
    <w:embedItalic r:id="rId4" w:fontKey="{6B0BD659-7B4B-CC45-BD81-2CD9B74397FD}"/>
  </w:font>
  <w:font w:name="Courier New">
    <w:panose1 w:val="02070309020205020404"/>
    <w:charset w:val="00"/>
    <w:family w:val="modern"/>
    <w:pitch w:val="fixed"/>
    <w:sig w:usb0="E0002EFF" w:usb1="C0007843" w:usb2="00000009" w:usb3="00000000" w:csb0="000001FF" w:csb1="00000000"/>
    <w:embedRegular r:id="rId5" w:fontKey="{88AEEC9F-3628-1A40-9192-2E04F0839A36}"/>
  </w:font>
  <w:font w:name="Wingdings">
    <w:panose1 w:val="05000000000000000000"/>
    <w:charset w:val="4D"/>
    <w:family w:val="decorative"/>
    <w:pitch w:val="variable"/>
    <w:sig w:usb0="00000003" w:usb1="00000000" w:usb2="00000000" w:usb3="00000000" w:csb0="80000001" w:csb1="00000000"/>
    <w:embedRegular r:id="rId6" w:fontKey="{EBFDC60D-1198-F44B-A82F-6E49C7F1AB2D}"/>
  </w:font>
  <w:font w:name="Aptos">
    <w:panose1 w:val="020B0004020202020204"/>
    <w:charset w:val="00"/>
    <w:family w:val="swiss"/>
    <w:pitch w:val="variable"/>
    <w:sig w:usb0="20000287" w:usb1="00000003" w:usb2="00000000" w:usb3="00000000" w:csb0="0000019F" w:csb1="00000000"/>
    <w:embedRegular r:id="rId7" w:fontKey="{135F6365-C97E-1846-932A-573424D4C776}"/>
    <w:embedItalic r:id="rId8" w:fontKey="{46CBC220-4C94-454E-A707-64F6F21247D7}"/>
  </w:font>
  <w:font w:name="Aptos Display">
    <w:panose1 w:val="020B0004020202020204"/>
    <w:charset w:val="00"/>
    <w:family w:val="swiss"/>
    <w:pitch w:val="variable"/>
    <w:sig w:usb0="20000287" w:usb1="00000003" w:usb2="00000000" w:usb3="00000000" w:csb0="0000019F" w:csb1="00000000"/>
    <w:embedRegular r:id="rId9" w:fontKey="{2BB32D45-4062-FE45-AB74-2FAA55F49A5A}"/>
  </w:font>
  <w:font w:name="Abadi">
    <w:panose1 w:val="020B0604020104020204"/>
    <w:charset w:val="4D"/>
    <w:family w:val="swiss"/>
    <w:pitch w:val="variable"/>
    <w:sig w:usb0="80000003" w:usb1="00000000" w:usb2="00000000" w:usb3="00000000" w:csb0="00000093" w:csb1="00000000"/>
    <w:embedRegular r:id="rId10" w:fontKey="{BF242B91-9BAE-7A46-B4B3-02BC07362AA5}"/>
    <w:embedBold r:id="rId11" w:fontKey="{60E7957A-4309-014C-BE3D-088137B3E406}"/>
  </w:font>
  <w:font w:name="Abadi Extra Light">
    <w:altName w:val="Calibri"/>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6F22"/>
    <w:multiLevelType w:val="hybridMultilevel"/>
    <w:tmpl w:val="6DCA5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5065DD"/>
    <w:multiLevelType w:val="hybridMultilevel"/>
    <w:tmpl w:val="35A0C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386611"/>
    <w:multiLevelType w:val="hybridMultilevel"/>
    <w:tmpl w:val="D4D8E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603F58"/>
    <w:multiLevelType w:val="hybridMultilevel"/>
    <w:tmpl w:val="8F120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3732706">
    <w:abstractNumId w:val="3"/>
  </w:num>
  <w:num w:numId="2" w16cid:durableId="1141462631">
    <w:abstractNumId w:val="0"/>
  </w:num>
  <w:num w:numId="3" w16cid:durableId="68045077">
    <w:abstractNumId w:val="2"/>
  </w:num>
  <w:num w:numId="4" w16cid:durableId="600457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967"/>
    <w:rsid w:val="003F707D"/>
    <w:rsid w:val="00461F3A"/>
    <w:rsid w:val="004778CF"/>
    <w:rsid w:val="005652DC"/>
    <w:rsid w:val="009F0351"/>
    <w:rsid w:val="00DA5967"/>
    <w:rsid w:val="00F37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CAD3A8"/>
  <w15:docId w15:val="{4066021F-523F-1040-BB4B-8F69FA0CB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03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03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03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03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03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03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03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03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03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F403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403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03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03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03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03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03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03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03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0342"/>
    <w:rPr>
      <w:rFonts w:eastAsiaTheme="majorEastAsia" w:cstheme="majorBidi"/>
      <w:color w:val="272727" w:themeColor="text1" w:themeTint="D8"/>
    </w:rPr>
  </w:style>
  <w:style w:type="character" w:customStyle="1" w:styleId="TitleChar">
    <w:name w:val="Title Char"/>
    <w:basedOn w:val="DefaultParagraphFont"/>
    <w:link w:val="Title"/>
    <w:uiPriority w:val="10"/>
    <w:rsid w:val="00F403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F403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0342"/>
    <w:pPr>
      <w:spacing w:before="160"/>
      <w:jc w:val="center"/>
    </w:pPr>
    <w:rPr>
      <w:i/>
      <w:iCs/>
      <w:color w:val="404040" w:themeColor="text1" w:themeTint="BF"/>
    </w:rPr>
  </w:style>
  <w:style w:type="character" w:customStyle="1" w:styleId="QuoteChar">
    <w:name w:val="Quote Char"/>
    <w:basedOn w:val="DefaultParagraphFont"/>
    <w:link w:val="Quote"/>
    <w:uiPriority w:val="29"/>
    <w:rsid w:val="00F40342"/>
    <w:rPr>
      <w:i/>
      <w:iCs/>
      <w:color w:val="404040" w:themeColor="text1" w:themeTint="BF"/>
    </w:rPr>
  </w:style>
  <w:style w:type="paragraph" w:styleId="ListParagraph">
    <w:name w:val="List Paragraph"/>
    <w:basedOn w:val="Normal"/>
    <w:uiPriority w:val="34"/>
    <w:qFormat/>
    <w:rsid w:val="00F40342"/>
    <w:pPr>
      <w:ind w:left="720"/>
      <w:contextualSpacing/>
    </w:pPr>
  </w:style>
  <w:style w:type="character" w:styleId="IntenseEmphasis">
    <w:name w:val="Intense Emphasis"/>
    <w:basedOn w:val="DefaultParagraphFont"/>
    <w:uiPriority w:val="21"/>
    <w:qFormat/>
    <w:rsid w:val="00F40342"/>
    <w:rPr>
      <w:i/>
      <w:iCs/>
      <w:color w:val="0F4761" w:themeColor="accent1" w:themeShade="BF"/>
    </w:rPr>
  </w:style>
  <w:style w:type="paragraph" w:styleId="IntenseQuote">
    <w:name w:val="Intense Quote"/>
    <w:basedOn w:val="Normal"/>
    <w:next w:val="Normal"/>
    <w:link w:val="IntenseQuoteChar"/>
    <w:uiPriority w:val="30"/>
    <w:qFormat/>
    <w:rsid w:val="00F403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0342"/>
    <w:rPr>
      <w:i/>
      <w:iCs/>
      <w:color w:val="0F4761" w:themeColor="accent1" w:themeShade="BF"/>
    </w:rPr>
  </w:style>
  <w:style w:type="character" w:styleId="IntenseReference">
    <w:name w:val="Intense Reference"/>
    <w:basedOn w:val="DefaultParagraphFont"/>
    <w:uiPriority w:val="32"/>
    <w:qFormat/>
    <w:rsid w:val="00F40342"/>
    <w:rPr>
      <w:b/>
      <w:bCs/>
      <w:smallCaps/>
      <w:color w:val="0F4761" w:themeColor="accent1" w:themeShade="BF"/>
      <w:spacing w:val="5"/>
    </w:rPr>
  </w:style>
  <w:style w:type="paragraph" w:styleId="NormalWeb">
    <w:name w:val="Normal (Web)"/>
    <w:basedOn w:val="Normal"/>
    <w:uiPriority w:val="99"/>
    <w:semiHidden/>
    <w:unhideWhenUsed/>
    <w:rsid w:val="00F4034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03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keepsakeboxusa.com" TargetMode="External"/><Relationship Id="rId3" Type="http://schemas.openxmlformats.org/officeDocument/2006/relationships/styles" Target="styles.xml"/><Relationship Id="rId7" Type="http://schemas.openxmlformats.org/officeDocument/2006/relationships/hyperlink" Target="https://keepsakeproductsus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dPOM7z0yvYjzN4q/7phzD8B7Pg==">CgMxLjA4AHIhMUpyc2FJVTVwSmFnelMtdUxRU1F5b0s0bEdmbG13Nk1l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410</Words>
  <Characters>2407</Characters>
  <Application>Microsoft Office Word</Application>
  <DocSecurity>0</DocSecurity>
  <Lines>83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cliff cquicksell.com</dc:creator>
  <cp:lastModifiedBy>Justine Palm</cp:lastModifiedBy>
  <cp:revision>3</cp:revision>
  <dcterms:created xsi:type="dcterms:W3CDTF">2024-08-29T11:17:00Z</dcterms:created>
  <dcterms:modified xsi:type="dcterms:W3CDTF">2026-04-14T15:42:00Z</dcterms:modified>
</cp:coreProperties>
</file>